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F669" w14:textId="259385EC" w:rsidR="004C79F3" w:rsidRPr="00073DA7" w:rsidRDefault="00C20D49">
      <w:pPr>
        <w:rPr>
          <w:b/>
          <w:bCs/>
          <w:color w:val="FF0000"/>
          <w:sz w:val="24"/>
          <w:szCs w:val="24"/>
        </w:rPr>
      </w:pPr>
      <w:r w:rsidRPr="00073DA7">
        <w:rPr>
          <w:b/>
          <w:bCs/>
          <w:color w:val="FF0000"/>
          <w:sz w:val="24"/>
          <w:szCs w:val="24"/>
        </w:rPr>
        <w:t>Periprosthetic fracture of the knee to fix or to replace?</w:t>
      </w:r>
    </w:p>
    <w:p w14:paraId="7015067D" w14:textId="77777777" w:rsidR="00C20D49" w:rsidRPr="00DD5092" w:rsidRDefault="00C20D49">
      <w:pPr>
        <w:rPr>
          <w:b/>
          <w:bCs/>
          <w:i/>
          <w:iCs/>
        </w:rPr>
      </w:pPr>
      <w:r w:rsidRPr="00DD5092">
        <w:rPr>
          <w:b/>
          <w:bCs/>
          <w:i/>
          <w:iCs/>
        </w:rPr>
        <w:t>1ry replacement:</w:t>
      </w:r>
    </w:p>
    <w:p w14:paraId="71A6DC46" w14:textId="77777777" w:rsidR="00C20D49" w:rsidRDefault="00C20D49">
      <w:r w:rsidRPr="00DD5092">
        <w:rPr>
          <w:color w:val="FF0000"/>
        </w:rPr>
        <w:t>+</w:t>
      </w:r>
      <w:r>
        <w:t>Early FWB</w:t>
      </w:r>
    </w:p>
    <w:p w14:paraId="295D54CE" w14:textId="77777777" w:rsidR="00C20D49" w:rsidRDefault="00C20D49">
      <w:r w:rsidRPr="00DD5092">
        <w:rPr>
          <w:color w:val="FF0000"/>
        </w:rPr>
        <w:t>+</w:t>
      </w:r>
      <w:r>
        <w:t>Less hospitalization</w:t>
      </w:r>
    </w:p>
    <w:p w14:paraId="7C8B218C" w14:textId="77777777" w:rsidR="00C20D49" w:rsidRDefault="00C20D49">
      <w:r w:rsidRPr="00DD5092">
        <w:rPr>
          <w:color w:val="FF0000"/>
        </w:rPr>
        <w:t>-</w:t>
      </w:r>
      <w:r>
        <w:t>more cost</w:t>
      </w:r>
    </w:p>
    <w:p w14:paraId="0092F957" w14:textId="77777777" w:rsidR="00DD5092" w:rsidRDefault="00DD5092"/>
    <w:p w14:paraId="21742D4A" w14:textId="77777777" w:rsidR="00DD5092" w:rsidRPr="00DD5092" w:rsidRDefault="00DD5092">
      <w:pPr>
        <w:rPr>
          <w:b/>
          <w:bCs/>
          <w:i/>
          <w:iCs/>
        </w:rPr>
      </w:pPr>
      <w:r w:rsidRPr="00DD5092">
        <w:rPr>
          <w:b/>
          <w:bCs/>
          <w:i/>
          <w:iCs/>
        </w:rPr>
        <w:t>ORIF</w:t>
      </w:r>
    </w:p>
    <w:p w14:paraId="00FA2995" w14:textId="77777777" w:rsidR="00C20D49" w:rsidRDefault="00C20D49">
      <w:r w:rsidRPr="00DD5092">
        <w:rPr>
          <w:color w:val="FF0000"/>
        </w:rPr>
        <w:t>-</w:t>
      </w:r>
      <w:r>
        <w:t>major surgery when a less complex can be done</w:t>
      </w:r>
    </w:p>
    <w:p w14:paraId="1819F2DD" w14:textId="77777777" w:rsidR="00C20D49" w:rsidRDefault="00C20D49">
      <w:r w:rsidRPr="00DD5092">
        <w:rPr>
          <w:color w:val="FF0000"/>
        </w:rPr>
        <w:t>*</w:t>
      </w:r>
      <w:r>
        <w:t xml:space="preserve">ongoing </w:t>
      </w:r>
      <w:proofErr w:type="gramStart"/>
      <w:r>
        <w:t>study :</w:t>
      </w:r>
      <w:proofErr w:type="gramEnd"/>
      <w:r>
        <w:t xml:space="preserve"> KFORT ( knee fixation or replacement trial)</w:t>
      </w:r>
    </w:p>
    <w:p w14:paraId="3686CD2F" w14:textId="77777777" w:rsidR="00BD5B32" w:rsidRDefault="00334D54">
      <w:hyperlink r:id="rId5" w:history="1">
        <w:r w:rsidR="00BD5B32" w:rsidRPr="00D64B7F">
          <w:rPr>
            <w:rStyle w:val="Hyperlink"/>
          </w:rPr>
          <w:t>https://www.hra.nhs.uk/planning-and-improving-research/application-summaries/research-summaries/kfort-knee-fix-or-replacement-trial/</w:t>
        </w:r>
      </w:hyperlink>
    </w:p>
    <w:p w14:paraId="6C7A56F1" w14:textId="77777777" w:rsidR="00BD5B32" w:rsidRDefault="00BD5B32"/>
    <w:p w14:paraId="2C6657B5" w14:textId="77777777" w:rsidR="00C20D49" w:rsidRPr="00073DA7" w:rsidRDefault="00C20D49">
      <w:pPr>
        <w:rPr>
          <w:b/>
          <w:bCs/>
          <w:color w:val="FF0000"/>
          <w:sz w:val="24"/>
          <w:szCs w:val="24"/>
        </w:rPr>
      </w:pPr>
      <w:r w:rsidRPr="00073DA7">
        <w:rPr>
          <w:b/>
          <w:bCs/>
          <w:color w:val="FF0000"/>
          <w:sz w:val="24"/>
          <w:szCs w:val="24"/>
        </w:rPr>
        <w:t xml:space="preserve">Clavicle </w:t>
      </w:r>
      <w:proofErr w:type="gramStart"/>
      <w:r w:rsidRPr="00073DA7">
        <w:rPr>
          <w:b/>
          <w:bCs/>
          <w:color w:val="FF0000"/>
          <w:sz w:val="24"/>
          <w:szCs w:val="24"/>
        </w:rPr>
        <w:t>fracture :</w:t>
      </w:r>
      <w:proofErr w:type="gramEnd"/>
      <w:r w:rsidRPr="00073DA7">
        <w:rPr>
          <w:b/>
          <w:bCs/>
          <w:color w:val="FF0000"/>
          <w:sz w:val="24"/>
          <w:szCs w:val="24"/>
        </w:rPr>
        <w:t xml:space="preserve"> fix or conserve?</w:t>
      </w:r>
    </w:p>
    <w:p w14:paraId="6D3F93D7" w14:textId="77777777" w:rsidR="00C20D49" w:rsidRDefault="00C20D49">
      <w:proofErr w:type="gramStart"/>
      <w:r w:rsidRPr="00DD5092">
        <w:rPr>
          <w:b/>
          <w:bCs/>
          <w:i/>
          <w:iCs/>
        </w:rPr>
        <w:t>Fixation :</w:t>
      </w:r>
      <w:proofErr w:type="gramEnd"/>
      <w:r>
        <w:t xml:space="preserve"> ( Canadian orthopedic trauma society – multi center RCT – 132 patient )</w:t>
      </w:r>
    </w:p>
    <w:p w14:paraId="3B179E2F" w14:textId="77777777" w:rsidR="00BD5B32" w:rsidRDefault="00334D54" w:rsidP="00BD5B32">
      <w:hyperlink r:id="rId6" w:history="1">
        <w:r w:rsidR="00BD5B32" w:rsidRPr="00D64B7F">
          <w:rPr>
            <w:rStyle w:val="Hyperlink"/>
          </w:rPr>
          <w:t>https://www.ncbi.nlm.nih.gov/pubmed/17200303</w:t>
        </w:r>
      </w:hyperlink>
    </w:p>
    <w:p w14:paraId="141C4D50" w14:textId="77777777" w:rsidR="00C20D49" w:rsidRDefault="00C20D49">
      <w:r>
        <w:t>Less union time</w:t>
      </w:r>
    </w:p>
    <w:p w14:paraId="1CCEC08B" w14:textId="77777777" w:rsidR="00C20D49" w:rsidRDefault="00C20D49">
      <w:r>
        <w:t>Lower malunion rate</w:t>
      </w:r>
    </w:p>
    <w:p w14:paraId="42BD5D1A" w14:textId="77777777" w:rsidR="00C20D49" w:rsidRDefault="00C20D49">
      <w:r>
        <w:t>Better functional outcome</w:t>
      </w:r>
    </w:p>
    <w:p w14:paraId="75A988A8" w14:textId="77777777" w:rsidR="00C20D49" w:rsidRDefault="00C20D49"/>
    <w:p w14:paraId="03EC898C" w14:textId="77777777" w:rsidR="00C20D49" w:rsidRDefault="00C20D49">
      <w:r w:rsidRPr="00DD5092">
        <w:rPr>
          <w:b/>
          <w:bCs/>
          <w:i/>
          <w:iCs/>
        </w:rPr>
        <w:t>Conserve:</w:t>
      </w:r>
      <w:r>
        <w:t xml:space="preserve"> </w:t>
      </w:r>
      <w:proofErr w:type="gramStart"/>
      <w:r>
        <w:t>( potter</w:t>
      </w:r>
      <w:proofErr w:type="gramEnd"/>
      <w:r>
        <w:t xml:space="preserve"> et al, same outcome)</w:t>
      </w:r>
    </w:p>
    <w:p w14:paraId="246584B8" w14:textId="77777777" w:rsidR="00C20D49" w:rsidRDefault="00C20D49">
      <w:r>
        <w:t>Avoid surgical complications</w:t>
      </w:r>
    </w:p>
    <w:p w14:paraId="65A15DE9" w14:textId="77777777" w:rsidR="00C20D49" w:rsidRDefault="00C20D49">
      <w:r>
        <w:t>Fracture will unite regardless time</w:t>
      </w:r>
    </w:p>
    <w:p w14:paraId="7A9C9007" w14:textId="77777777" w:rsidR="00C20D49" w:rsidRDefault="00C20D49">
      <w:r>
        <w:t>Lower cost</w:t>
      </w:r>
    </w:p>
    <w:p w14:paraId="634E5B52" w14:textId="77777777" w:rsidR="00C20D49" w:rsidRDefault="00C20D49"/>
    <w:p w14:paraId="50123F84" w14:textId="77777777" w:rsidR="00C20D49" w:rsidRDefault="00C20D49" w:rsidP="00CA63F1">
      <w:r w:rsidRPr="00DD5092">
        <w:rPr>
          <w:b/>
          <w:bCs/>
          <w:i/>
          <w:iCs/>
        </w:rPr>
        <w:t xml:space="preserve">Cochrane </w:t>
      </w:r>
      <w:r w:rsidR="00CA63F1">
        <w:rPr>
          <w:b/>
          <w:bCs/>
          <w:i/>
          <w:iCs/>
        </w:rPr>
        <w:t>review:</w:t>
      </w:r>
      <w:r>
        <w:t xml:space="preserve"> suggest individualization of decision </w:t>
      </w:r>
      <w:proofErr w:type="gramStart"/>
      <w:r>
        <w:t>( risk</w:t>
      </w:r>
      <w:proofErr w:type="gramEnd"/>
      <w:r>
        <w:t xml:space="preserve">, benefit, </w:t>
      </w:r>
      <w:r w:rsidR="00DD5092">
        <w:t>patient profession)</w:t>
      </w:r>
    </w:p>
    <w:p w14:paraId="671B85EA" w14:textId="77777777" w:rsidR="00DD5092" w:rsidRDefault="00DD5092"/>
    <w:p w14:paraId="25ED4F7B" w14:textId="77777777" w:rsidR="00DD5092" w:rsidRPr="00073DA7" w:rsidRDefault="00F23559">
      <w:pPr>
        <w:rPr>
          <w:b/>
          <w:bCs/>
          <w:color w:val="FF0000"/>
          <w:sz w:val="28"/>
          <w:szCs w:val="28"/>
        </w:rPr>
      </w:pPr>
      <w:r w:rsidRPr="00073DA7">
        <w:rPr>
          <w:b/>
          <w:bCs/>
          <w:color w:val="FF0000"/>
          <w:sz w:val="28"/>
          <w:szCs w:val="28"/>
        </w:rPr>
        <w:lastRenderedPageBreak/>
        <w:t>Proximal femoral fractures: IMHS or DHS</w:t>
      </w:r>
    </w:p>
    <w:p w14:paraId="1C0EE39F" w14:textId="77777777" w:rsidR="00F23559" w:rsidRDefault="00F23559">
      <w:proofErr w:type="gramStart"/>
      <w:r>
        <w:t>RCT :</w:t>
      </w:r>
      <w:proofErr w:type="gramEnd"/>
      <w:r>
        <w:t xml:space="preserve"> no difference in outcome or rehab</w:t>
      </w:r>
    </w:p>
    <w:p w14:paraId="023F1E9C" w14:textId="77777777" w:rsidR="000A5CE5" w:rsidRDefault="00307447">
      <w:r>
        <w:t>A</w:t>
      </w:r>
      <w:r w:rsidR="000A5CE5">
        <w:t>nother</w:t>
      </w:r>
      <w:r>
        <w:t xml:space="preserve"> </w:t>
      </w:r>
      <w:proofErr w:type="gramStart"/>
      <w:r>
        <w:t>RCT :</w:t>
      </w:r>
      <w:proofErr w:type="gramEnd"/>
      <w:r>
        <w:t xml:space="preserve"> </w:t>
      </w:r>
    </w:p>
    <w:p w14:paraId="4A8603F7" w14:textId="77777777" w:rsidR="00307447" w:rsidRDefault="00307447" w:rsidP="00307447">
      <w:r>
        <w:t>IMHS better outcome in unstable #</w:t>
      </w:r>
    </w:p>
    <w:p w14:paraId="1252E48A" w14:textId="77777777" w:rsidR="00307447" w:rsidRDefault="00307447" w:rsidP="00307447">
      <w:r>
        <w:t>(reversed obliquity, comminuted posterior buttress, #extending to neck or shaft)</w:t>
      </w:r>
    </w:p>
    <w:p w14:paraId="11164965" w14:textId="77777777" w:rsidR="00010B6B" w:rsidRPr="00010B6B" w:rsidRDefault="00010B6B" w:rsidP="00307447">
      <w:pPr>
        <w:rPr>
          <w:b/>
          <w:bCs/>
          <w:i/>
          <w:iCs/>
          <w:sz w:val="24"/>
          <w:szCs w:val="24"/>
        </w:rPr>
      </w:pPr>
      <w:r w:rsidRPr="00010B6B">
        <w:rPr>
          <w:b/>
          <w:bCs/>
          <w:i/>
          <w:iCs/>
          <w:sz w:val="24"/>
          <w:szCs w:val="24"/>
        </w:rPr>
        <w:t>MECHANICAL ADVANTAGES OF IMHS</w:t>
      </w:r>
    </w:p>
    <w:p w14:paraId="1F0A5134" w14:textId="77777777" w:rsidR="00010B6B" w:rsidRDefault="00010B6B" w:rsidP="00307447">
      <w:r>
        <w:t>Allow compression in the axis of fracture</w:t>
      </w:r>
    </w:p>
    <w:p w14:paraId="69DA037E" w14:textId="77777777" w:rsidR="00010B6B" w:rsidRDefault="00010B6B" w:rsidP="00307447">
      <w:r>
        <w:t xml:space="preserve">Resist </w:t>
      </w:r>
      <w:proofErr w:type="spellStart"/>
      <w:r>
        <w:t>medialisation</w:t>
      </w:r>
      <w:proofErr w:type="spellEnd"/>
    </w:p>
    <w:p w14:paraId="6BC4DD2D" w14:textId="77777777" w:rsidR="00010B6B" w:rsidRDefault="00010B6B" w:rsidP="00307447">
      <w:r>
        <w:t>Load sharing</w:t>
      </w:r>
    </w:p>
    <w:p w14:paraId="7A65F078" w14:textId="77777777" w:rsidR="00BD5B32" w:rsidRDefault="00010B6B" w:rsidP="00073DA7">
      <w:r>
        <w:t>Less stress as it is nearer to the center of rotation</w:t>
      </w:r>
    </w:p>
    <w:p w14:paraId="33C725CE" w14:textId="77777777" w:rsidR="00BD5B32" w:rsidRDefault="00334D54" w:rsidP="00307447">
      <w:hyperlink r:id="rId7" w:history="1">
        <w:r w:rsidR="00BD5B32" w:rsidRPr="00D64B7F">
          <w:rPr>
            <w:rStyle w:val="Hyperlink"/>
          </w:rPr>
          <w:t>https://www.ncbi.nlm.nih.gov/pmc/articles/PMC4779359/</w:t>
        </w:r>
      </w:hyperlink>
    </w:p>
    <w:p w14:paraId="7A020D33" w14:textId="77777777" w:rsidR="00BD5B32" w:rsidRDefault="00334D54" w:rsidP="00307447">
      <w:hyperlink r:id="rId8" w:history="1">
        <w:r w:rsidR="00073DA7" w:rsidRPr="00D64B7F">
          <w:rPr>
            <w:rStyle w:val="Hyperlink"/>
          </w:rPr>
          <w:t>https://journals.lww.com/jorthotrauma/Abstract/2002/07000/Pertrochanteric_Fractures__Is_There_an_Advantage.4.aspx</w:t>
        </w:r>
      </w:hyperlink>
    </w:p>
    <w:p w14:paraId="3BC154AA" w14:textId="77777777" w:rsidR="00010B6B" w:rsidRDefault="00334D54" w:rsidP="00307447">
      <w:hyperlink r:id="rId9" w:history="1">
        <w:r w:rsidR="00073DA7" w:rsidRPr="00D64B7F">
          <w:rPr>
            <w:rStyle w:val="Hyperlink"/>
          </w:rPr>
          <w:t>https://europepmc.org/abstract/med/9553538</w:t>
        </w:r>
      </w:hyperlink>
    </w:p>
    <w:p w14:paraId="02D9D068" w14:textId="77777777" w:rsidR="00073DA7" w:rsidRDefault="00073DA7" w:rsidP="00307447"/>
    <w:p w14:paraId="791CE6AA" w14:textId="77777777" w:rsidR="00E80EE3" w:rsidRPr="00073DA7" w:rsidRDefault="00E80EE3" w:rsidP="00307447">
      <w:pPr>
        <w:rPr>
          <w:b/>
          <w:bCs/>
          <w:color w:val="FF0000"/>
          <w:sz w:val="28"/>
          <w:szCs w:val="28"/>
        </w:rPr>
      </w:pPr>
      <w:r w:rsidRPr="00073DA7">
        <w:rPr>
          <w:b/>
          <w:bCs/>
          <w:color w:val="FF0000"/>
          <w:sz w:val="28"/>
          <w:szCs w:val="28"/>
        </w:rPr>
        <w:t>Acute primary shoulder dislocation (wait or operate?)</w:t>
      </w:r>
    </w:p>
    <w:p w14:paraId="64CA1380" w14:textId="77777777" w:rsidR="004D0D2F" w:rsidRPr="00263A89" w:rsidRDefault="004D0D2F" w:rsidP="008141F0">
      <w:pPr>
        <w:rPr>
          <w:b/>
          <w:bCs/>
          <w:i/>
          <w:iCs/>
        </w:rPr>
      </w:pPr>
      <w:r w:rsidRPr="00263A89">
        <w:rPr>
          <w:b/>
          <w:bCs/>
          <w:i/>
          <w:iCs/>
        </w:rPr>
        <w:t xml:space="preserve">Cochrane </w:t>
      </w:r>
      <w:proofErr w:type="gramStart"/>
      <w:r w:rsidR="008141F0" w:rsidRPr="00263A89">
        <w:rPr>
          <w:b/>
          <w:bCs/>
          <w:i/>
          <w:iCs/>
        </w:rPr>
        <w:t xml:space="preserve">review,  </w:t>
      </w:r>
      <w:proofErr w:type="spellStart"/>
      <w:r w:rsidR="008141F0" w:rsidRPr="00263A89">
        <w:rPr>
          <w:b/>
          <w:bCs/>
          <w:i/>
          <w:iCs/>
        </w:rPr>
        <w:t>Handoll</w:t>
      </w:r>
      <w:proofErr w:type="spellEnd"/>
      <w:proofErr w:type="gramEnd"/>
      <w:r w:rsidR="008141F0" w:rsidRPr="00263A89">
        <w:rPr>
          <w:b/>
          <w:bCs/>
          <w:i/>
          <w:iCs/>
        </w:rPr>
        <w:t xml:space="preserve"> et al,:</w:t>
      </w:r>
    </w:p>
    <w:p w14:paraId="375AFD20" w14:textId="77777777" w:rsidR="004D0D2F" w:rsidRDefault="004D0D2F" w:rsidP="00307447">
      <w:r>
        <w:t>Limited evidence support primary surgical intervention</w:t>
      </w:r>
    </w:p>
    <w:p w14:paraId="38AD967B" w14:textId="77777777" w:rsidR="00073DA7" w:rsidRDefault="00334D54" w:rsidP="00307447">
      <w:hyperlink r:id="rId10" w:history="1">
        <w:r w:rsidR="00073DA7" w:rsidRPr="00D64B7F">
          <w:rPr>
            <w:rStyle w:val="Hyperlink"/>
          </w:rPr>
          <w:t>http://tees.openrepository.com/tees/handle/10149/92042</w:t>
        </w:r>
      </w:hyperlink>
    </w:p>
    <w:p w14:paraId="7672CF10" w14:textId="77777777" w:rsidR="008141F0" w:rsidRDefault="008141F0" w:rsidP="00307447"/>
    <w:p w14:paraId="2D7E859C" w14:textId="77777777" w:rsidR="00073DA7" w:rsidRDefault="00073DA7" w:rsidP="00307447">
      <w:pPr>
        <w:rPr>
          <w:b/>
          <w:bCs/>
          <w:color w:val="FF0000"/>
          <w:sz w:val="28"/>
          <w:szCs w:val="28"/>
        </w:rPr>
      </w:pPr>
    </w:p>
    <w:p w14:paraId="69D8819E" w14:textId="77777777" w:rsidR="00073DA7" w:rsidRDefault="00073DA7" w:rsidP="00307447">
      <w:pPr>
        <w:rPr>
          <w:b/>
          <w:bCs/>
          <w:color w:val="FF0000"/>
          <w:sz w:val="28"/>
          <w:szCs w:val="28"/>
        </w:rPr>
      </w:pPr>
    </w:p>
    <w:p w14:paraId="31F18355" w14:textId="77777777" w:rsidR="00073DA7" w:rsidRDefault="00073DA7" w:rsidP="00307447">
      <w:pPr>
        <w:rPr>
          <w:b/>
          <w:bCs/>
          <w:color w:val="FF0000"/>
          <w:sz w:val="28"/>
          <w:szCs w:val="28"/>
        </w:rPr>
      </w:pPr>
    </w:p>
    <w:p w14:paraId="1948342A" w14:textId="77777777" w:rsidR="00073DA7" w:rsidRDefault="00073DA7" w:rsidP="00307447">
      <w:pPr>
        <w:rPr>
          <w:b/>
          <w:bCs/>
          <w:color w:val="FF0000"/>
          <w:sz w:val="28"/>
          <w:szCs w:val="28"/>
        </w:rPr>
      </w:pPr>
    </w:p>
    <w:p w14:paraId="0205F266" w14:textId="77777777" w:rsidR="00073DA7" w:rsidRDefault="00073DA7" w:rsidP="00307447">
      <w:pPr>
        <w:rPr>
          <w:b/>
          <w:bCs/>
          <w:color w:val="FF0000"/>
          <w:sz w:val="28"/>
          <w:szCs w:val="28"/>
        </w:rPr>
      </w:pPr>
    </w:p>
    <w:p w14:paraId="3930DCF1" w14:textId="77777777" w:rsidR="008141F0" w:rsidRPr="00073DA7" w:rsidRDefault="008141F0" w:rsidP="00307447">
      <w:pPr>
        <w:rPr>
          <w:b/>
          <w:bCs/>
          <w:color w:val="FF0000"/>
          <w:sz w:val="28"/>
          <w:szCs w:val="28"/>
        </w:rPr>
      </w:pPr>
      <w:r w:rsidRPr="00073DA7">
        <w:rPr>
          <w:b/>
          <w:bCs/>
          <w:color w:val="FF0000"/>
          <w:sz w:val="28"/>
          <w:szCs w:val="28"/>
        </w:rPr>
        <w:lastRenderedPageBreak/>
        <w:t xml:space="preserve">Distal radial fracture: (plate or </w:t>
      </w:r>
      <w:proofErr w:type="spellStart"/>
      <w:r w:rsidRPr="00073DA7">
        <w:rPr>
          <w:b/>
          <w:bCs/>
          <w:color w:val="FF0000"/>
          <w:sz w:val="28"/>
          <w:szCs w:val="28"/>
        </w:rPr>
        <w:t>kwire</w:t>
      </w:r>
      <w:proofErr w:type="spellEnd"/>
      <w:r w:rsidRPr="00073DA7">
        <w:rPr>
          <w:b/>
          <w:bCs/>
          <w:color w:val="FF0000"/>
          <w:sz w:val="28"/>
          <w:szCs w:val="28"/>
        </w:rPr>
        <w:t>)</w:t>
      </w:r>
    </w:p>
    <w:p w14:paraId="2298D1A3" w14:textId="77777777" w:rsidR="008141F0" w:rsidRPr="00263A89" w:rsidRDefault="008141F0" w:rsidP="00307447">
      <w:pPr>
        <w:rPr>
          <w:b/>
          <w:bCs/>
          <w:i/>
          <w:iCs/>
        </w:rPr>
      </w:pPr>
      <w:r w:rsidRPr="00263A89">
        <w:rPr>
          <w:b/>
          <w:bCs/>
          <w:i/>
          <w:iCs/>
        </w:rPr>
        <w:t xml:space="preserve">Multi-center </w:t>
      </w:r>
      <w:proofErr w:type="gramStart"/>
      <w:r w:rsidRPr="00263A89">
        <w:rPr>
          <w:b/>
          <w:bCs/>
          <w:i/>
          <w:iCs/>
        </w:rPr>
        <w:t>RCT :</w:t>
      </w:r>
      <w:proofErr w:type="gramEnd"/>
      <w:r w:rsidR="00263A89" w:rsidRPr="00263A89">
        <w:rPr>
          <w:b/>
          <w:bCs/>
          <w:i/>
          <w:iCs/>
        </w:rPr>
        <w:t xml:space="preserve"> DRAFFT</w:t>
      </w:r>
    </w:p>
    <w:p w14:paraId="5BAF1AA7" w14:textId="77777777" w:rsidR="008141F0" w:rsidRDefault="008141F0" w:rsidP="00307447">
      <w:r>
        <w:t xml:space="preserve">12month </w:t>
      </w:r>
      <w:r w:rsidR="00263A89">
        <w:t>=</w:t>
      </w:r>
      <w:r>
        <w:t xml:space="preserve"> equal functional outcome + </w:t>
      </w:r>
      <w:r w:rsidR="00263A89">
        <w:t>equal complication rate</w:t>
      </w:r>
    </w:p>
    <w:p w14:paraId="679E5A99" w14:textId="77777777" w:rsidR="00263A89" w:rsidRDefault="00263A89" w:rsidP="00307447">
      <w:r>
        <w:t xml:space="preserve">k-wire </w:t>
      </w:r>
      <w:proofErr w:type="gramStart"/>
      <w:r>
        <w:t>advantage :</w:t>
      </w:r>
      <w:proofErr w:type="gramEnd"/>
      <w:r>
        <w:t xml:space="preserve"> easier removal, less soft tissue dissection</w:t>
      </w:r>
    </w:p>
    <w:p w14:paraId="410688EE" w14:textId="77777777" w:rsidR="00073DA7" w:rsidRDefault="00334D54" w:rsidP="00307447">
      <w:hyperlink r:id="rId11" w:history="1">
        <w:r w:rsidR="00073DA7" w:rsidRPr="00D64B7F">
          <w:rPr>
            <w:rStyle w:val="Hyperlink"/>
          </w:rPr>
          <w:t>https://bmcmusculoskeletdisord.biomedcentral.com/articles/10.1186/1471-2474-15-90</w:t>
        </w:r>
      </w:hyperlink>
    </w:p>
    <w:p w14:paraId="32BFFB23" w14:textId="77777777" w:rsidR="00073DA7" w:rsidRDefault="00334D54" w:rsidP="00307447">
      <w:hyperlink r:id="rId12" w:history="1">
        <w:r w:rsidR="00073DA7" w:rsidRPr="00D64B7F">
          <w:rPr>
            <w:rStyle w:val="Hyperlink"/>
          </w:rPr>
          <w:t>https://journals.lww.com/jbjsjournal/subjects/trauma/Abstract/2011/12070/A_Prospective_Randomized_Trial_Comparing.2.aspx</w:t>
        </w:r>
      </w:hyperlink>
    </w:p>
    <w:p w14:paraId="0A123E0B" w14:textId="77777777" w:rsidR="00073DA7" w:rsidRDefault="00073DA7" w:rsidP="00307447"/>
    <w:p w14:paraId="78E2D4AE" w14:textId="77777777" w:rsidR="00150825" w:rsidRPr="005D4E9A" w:rsidRDefault="00150825" w:rsidP="00307447">
      <w:pPr>
        <w:rPr>
          <w:b/>
          <w:bCs/>
          <w:color w:val="FF0000"/>
          <w:sz w:val="28"/>
          <w:szCs w:val="28"/>
        </w:rPr>
      </w:pPr>
      <w:r w:rsidRPr="005D4E9A">
        <w:rPr>
          <w:b/>
          <w:bCs/>
          <w:color w:val="FF0000"/>
          <w:sz w:val="28"/>
          <w:szCs w:val="28"/>
        </w:rPr>
        <w:t xml:space="preserve">proximal </w:t>
      </w:r>
      <w:proofErr w:type="spellStart"/>
      <w:r w:rsidRPr="005D4E9A">
        <w:rPr>
          <w:b/>
          <w:bCs/>
          <w:color w:val="FF0000"/>
          <w:sz w:val="28"/>
          <w:szCs w:val="28"/>
        </w:rPr>
        <w:t>humerus</w:t>
      </w:r>
      <w:proofErr w:type="spellEnd"/>
      <w:r w:rsidRPr="005D4E9A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5D4E9A">
        <w:rPr>
          <w:b/>
          <w:bCs/>
          <w:color w:val="FF0000"/>
          <w:sz w:val="28"/>
          <w:szCs w:val="28"/>
        </w:rPr>
        <w:t># :</w:t>
      </w:r>
      <w:proofErr w:type="gramEnd"/>
      <w:r w:rsidRPr="005D4E9A">
        <w:rPr>
          <w:b/>
          <w:bCs/>
          <w:color w:val="FF0000"/>
          <w:sz w:val="28"/>
          <w:szCs w:val="28"/>
        </w:rPr>
        <w:t xml:space="preserve"> operate or conserve</w:t>
      </w:r>
    </w:p>
    <w:p w14:paraId="31060941" w14:textId="77777777" w:rsidR="00150825" w:rsidRPr="00150825" w:rsidRDefault="00150825" w:rsidP="00307447">
      <w:pPr>
        <w:rPr>
          <w:b/>
          <w:bCs/>
          <w:i/>
          <w:iCs/>
        </w:rPr>
      </w:pPr>
      <w:r w:rsidRPr="00150825">
        <w:rPr>
          <w:b/>
          <w:bCs/>
          <w:i/>
          <w:iCs/>
        </w:rPr>
        <w:t xml:space="preserve">meta-analysis comparing 3part and 4part fracture operate or non </w:t>
      </w:r>
      <w:proofErr w:type="gramStart"/>
      <w:r w:rsidRPr="00150825">
        <w:rPr>
          <w:b/>
          <w:bCs/>
          <w:i/>
          <w:iCs/>
        </w:rPr>
        <w:t>( Jia</w:t>
      </w:r>
      <w:proofErr w:type="gramEnd"/>
      <w:r w:rsidRPr="00150825">
        <w:rPr>
          <w:b/>
          <w:bCs/>
          <w:i/>
          <w:iCs/>
        </w:rPr>
        <w:t xml:space="preserve"> et al 2014 )</w:t>
      </w:r>
    </w:p>
    <w:p w14:paraId="4F9DC7C5" w14:textId="77777777" w:rsidR="005D4E9A" w:rsidRDefault="00334D54" w:rsidP="00307447">
      <w:hyperlink r:id="rId13" w:history="1">
        <w:r w:rsidR="005D4E9A" w:rsidRPr="00D64B7F">
          <w:rPr>
            <w:rStyle w:val="Hyperlink"/>
          </w:rPr>
          <w:t>https://www.healio.com/orthopedics/journals/ortho/2014-6-37-6/%7B1bf131af-b3f7-41a6-9152-76169f7a7220%7D/operative-versus-nonoperative-treatment-for-complex-proximal-humeral-fractures-a-meta-analysis-of-randomized-controlled-trials</w:t>
        </w:r>
      </w:hyperlink>
    </w:p>
    <w:p w14:paraId="7305C381" w14:textId="77777777" w:rsidR="00150825" w:rsidRDefault="00150825" w:rsidP="00307447">
      <w:r>
        <w:t>no difference functional outcome</w:t>
      </w:r>
    </w:p>
    <w:p w14:paraId="3F2A1E21" w14:textId="77777777" w:rsidR="00150825" w:rsidRDefault="00150825" w:rsidP="00307447">
      <w:r>
        <w:t xml:space="preserve">increase in re-operation rate in operative technique in 24 </w:t>
      </w:r>
      <w:proofErr w:type="gramStart"/>
      <w:r>
        <w:t>month</w:t>
      </w:r>
      <w:proofErr w:type="gramEnd"/>
    </w:p>
    <w:p w14:paraId="4DD2B1FA" w14:textId="77777777" w:rsidR="005D4E9A" w:rsidRDefault="005D4E9A" w:rsidP="005D4E9A">
      <w:pPr>
        <w:rPr>
          <w:b/>
          <w:bCs/>
          <w:i/>
          <w:iCs/>
        </w:rPr>
      </w:pPr>
    </w:p>
    <w:p w14:paraId="2702A36E" w14:textId="77777777" w:rsidR="00150825" w:rsidRPr="00841553" w:rsidRDefault="00150825" w:rsidP="005D4E9A">
      <w:pPr>
        <w:rPr>
          <w:b/>
          <w:bCs/>
          <w:i/>
          <w:iCs/>
        </w:rPr>
      </w:pPr>
      <w:r w:rsidRPr="00150825">
        <w:rPr>
          <w:b/>
          <w:bCs/>
          <w:i/>
          <w:iCs/>
        </w:rPr>
        <w:t>PROFHER: (RANGON ET AL 2014)</w:t>
      </w:r>
      <w:r w:rsidR="005D4E9A">
        <w:rPr>
          <w:b/>
          <w:bCs/>
          <w:i/>
          <w:iCs/>
        </w:rPr>
        <w:t xml:space="preserve"> </w:t>
      </w:r>
      <w:r w:rsidRPr="00841553">
        <w:rPr>
          <w:b/>
          <w:bCs/>
          <w:i/>
          <w:iCs/>
        </w:rPr>
        <w:t>Multicenter RCT</w:t>
      </w:r>
    </w:p>
    <w:p w14:paraId="2B44841C" w14:textId="77777777" w:rsidR="005D4E9A" w:rsidRDefault="00334D54" w:rsidP="00307447">
      <w:hyperlink r:id="rId14" w:history="1">
        <w:r w:rsidR="005D4E9A" w:rsidRPr="00D64B7F">
          <w:rPr>
            <w:rStyle w:val="Hyperlink"/>
          </w:rPr>
          <w:t>https://jamanetwork.com/journals/jama/fullarticle/2190987</w:t>
        </w:r>
      </w:hyperlink>
    </w:p>
    <w:p w14:paraId="7E8CF525" w14:textId="77777777" w:rsidR="00150825" w:rsidRDefault="00150825" w:rsidP="00307447">
      <w:r>
        <w:t xml:space="preserve">Surgical versus non surgical options in displaced fracture </w:t>
      </w:r>
      <w:proofErr w:type="spellStart"/>
      <w:r>
        <w:t>humerus</w:t>
      </w:r>
      <w:proofErr w:type="spellEnd"/>
    </w:p>
    <w:p w14:paraId="00A57785" w14:textId="77777777" w:rsidR="00150825" w:rsidRDefault="00150825" w:rsidP="00307447">
      <w:r>
        <w:t xml:space="preserve">No difference in </w:t>
      </w:r>
      <w:proofErr w:type="gramStart"/>
      <w:r>
        <w:t>( outcome</w:t>
      </w:r>
      <w:proofErr w:type="gramEnd"/>
      <w:r>
        <w:t>, complication, reoperation rate)</w:t>
      </w:r>
    </w:p>
    <w:p w14:paraId="66E6CC28" w14:textId="77777777" w:rsidR="000867C3" w:rsidRDefault="000867C3" w:rsidP="00307447"/>
    <w:p w14:paraId="3F330621" w14:textId="77777777" w:rsidR="000867C3" w:rsidRPr="005D4E9A" w:rsidRDefault="00FA15E5" w:rsidP="00307447">
      <w:pPr>
        <w:rPr>
          <w:b/>
          <w:bCs/>
          <w:color w:val="FF0000"/>
          <w:sz w:val="28"/>
          <w:szCs w:val="28"/>
        </w:rPr>
      </w:pPr>
      <w:proofErr w:type="spellStart"/>
      <w:r w:rsidRPr="005D4E9A">
        <w:rPr>
          <w:b/>
          <w:bCs/>
          <w:color w:val="FF0000"/>
          <w:sz w:val="28"/>
          <w:szCs w:val="28"/>
        </w:rPr>
        <w:t>Humerus</w:t>
      </w:r>
      <w:proofErr w:type="spellEnd"/>
      <w:r w:rsidRPr="005D4E9A">
        <w:rPr>
          <w:b/>
          <w:bCs/>
          <w:color w:val="FF0000"/>
          <w:sz w:val="28"/>
          <w:szCs w:val="28"/>
        </w:rPr>
        <w:t xml:space="preserve"> shaft fracture with radial nerve injury</w:t>
      </w:r>
    </w:p>
    <w:p w14:paraId="237EFF00" w14:textId="77777777" w:rsidR="00841553" w:rsidRDefault="00FA15E5" w:rsidP="00307447">
      <w:r w:rsidRPr="00841553">
        <w:rPr>
          <w:b/>
          <w:bCs/>
          <w:i/>
          <w:iCs/>
        </w:rPr>
        <w:t>S</w:t>
      </w:r>
      <w:r w:rsidR="005D4E9A">
        <w:rPr>
          <w:b/>
          <w:bCs/>
          <w:i/>
          <w:iCs/>
        </w:rPr>
        <w:t>ha</w:t>
      </w:r>
      <w:r w:rsidRPr="00841553">
        <w:rPr>
          <w:b/>
          <w:bCs/>
          <w:i/>
          <w:iCs/>
        </w:rPr>
        <w:t>o et al,</w:t>
      </w:r>
      <w:r w:rsidR="00841553">
        <w:rPr>
          <w:b/>
          <w:bCs/>
          <w:i/>
          <w:iCs/>
        </w:rPr>
        <w:t xml:space="preserve"> systemic review 2005</w:t>
      </w:r>
      <w:r w:rsidRPr="00841553">
        <w:rPr>
          <w:b/>
          <w:bCs/>
          <w:i/>
          <w:iCs/>
        </w:rPr>
        <w:t>:</w:t>
      </w:r>
      <w:r>
        <w:t xml:space="preserve"> </w:t>
      </w:r>
    </w:p>
    <w:p w14:paraId="5A0962C3" w14:textId="77777777" w:rsidR="005D4E9A" w:rsidRDefault="00334D54" w:rsidP="00307447">
      <w:hyperlink r:id="rId15" w:history="1">
        <w:r w:rsidR="00814857" w:rsidRPr="00D64B7F">
          <w:rPr>
            <w:rStyle w:val="Hyperlink"/>
          </w:rPr>
          <w:t>https://online.boneandjoint.org.uk/doi/abs/10.1302/0301-620X.87B12.16132</w:t>
        </w:r>
      </w:hyperlink>
    </w:p>
    <w:p w14:paraId="351EC2C9" w14:textId="77777777" w:rsidR="00FA15E5" w:rsidRDefault="00FA15E5" w:rsidP="00307447">
      <w:r>
        <w:t>no significant difference in recovery between 1ry (88%) and 2ry (93%) exploration</w:t>
      </w:r>
    </w:p>
    <w:p w14:paraId="78235ABB" w14:textId="77777777" w:rsidR="00841553" w:rsidRDefault="00841553" w:rsidP="00307447"/>
    <w:p w14:paraId="7F5C9D3C" w14:textId="77777777" w:rsidR="00841553" w:rsidRPr="005D4E9A" w:rsidRDefault="00841553" w:rsidP="00307447">
      <w:pPr>
        <w:rPr>
          <w:b/>
          <w:bCs/>
          <w:color w:val="FF0000"/>
          <w:sz w:val="28"/>
          <w:szCs w:val="28"/>
        </w:rPr>
      </w:pPr>
      <w:proofErr w:type="spellStart"/>
      <w:r w:rsidRPr="005D4E9A">
        <w:rPr>
          <w:b/>
          <w:bCs/>
          <w:color w:val="FF0000"/>
          <w:sz w:val="28"/>
          <w:szCs w:val="28"/>
        </w:rPr>
        <w:lastRenderedPageBreak/>
        <w:t>Humerus</w:t>
      </w:r>
      <w:proofErr w:type="spellEnd"/>
      <w:r w:rsidRPr="005D4E9A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5D4E9A">
        <w:rPr>
          <w:b/>
          <w:bCs/>
          <w:color w:val="FF0000"/>
          <w:sz w:val="28"/>
          <w:szCs w:val="28"/>
        </w:rPr>
        <w:t>fracture :</w:t>
      </w:r>
      <w:proofErr w:type="gramEnd"/>
      <w:r w:rsidRPr="005D4E9A">
        <w:rPr>
          <w:b/>
          <w:bCs/>
          <w:color w:val="FF0000"/>
          <w:sz w:val="28"/>
          <w:szCs w:val="28"/>
        </w:rPr>
        <w:t xml:space="preserve"> (nail or plate)</w:t>
      </w:r>
    </w:p>
    <w:p w14:paraId="1F08F6D1" w14:textId="77777777" w:rsidR="00841553" w:rsidRPr="00841553" w:rsidRDefault="00841553" w:rsidP="00307447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Gosler</w:t>
      </w:r>
      <w:proofErr w:type="spellEnd"/>
      <w:r>
        <w:rPr>
          <w:b/>
          <w:bCs/>
          <w:i/>
          <w:iCs/>
        </w:rPr>
        <w:t xml:space="preserve"> et al, </w:t>
      </w:r>
      <w:r w:rsidRPr="00841553">
        <w:rPr>
          <w:b/>
          <w:bCs/>
          <w:i/>
          <w:iCs/>
        </w:rPr>
        <w:t>Cochrane review</w:t>
      </w:r>
      <w:r>
        <w:rPr>
          <w:b/>
          <w:bCs/>
          <w:i/>
          <w:iCs/>
        </w:rPr>
        <w:t xml:space="preserve"> 2012</w:t>
      </w:r>
      <w:r w:rsidRPr="00841553">
        <w:rPr>
          <w:b/>
          <w:bCs/>
          <w:i/>
          <w:iCs/>
        </w:rPr>
        <w:t>:</w:t>
      </w:r>
    </w:p>
    <w:p w14:paraId="35F178AF" w14:textId="77777777" w:rsidR="003C5B86" w:rsidRDefault="00334D54">
      <w:hyperlink r:id="rId16" w:history="1">
        <w:r w:rsidR="003C5B86" w:rsidRPr="00D64B7F">
          <w:rPr>
            <w:rStyle w:val="Hyperlink"/>
          </w:rPr>
          <w:t>https://europepmc.org/abstract/med/22258990</w:t>
        </w:r>
      </w:hyperlink>
    </w:p>
    <w:p w14:paraId="0BAF935D" w14:textId="77777777" w:rsidR="00DD5092" w:rsidRDefault="00841553">
      <w:r>
        <w:t>No difference in (outcome, infection, non-union)</w:t>
      </w:r>
    </w:p>
    <w:p w14:paraId="69B51CB1" w14:textId="77777777" w:rsidR="00841553" w:rsidRDefault="00841553">
      <w:r>
        <w:t>Nail – shoulder pain</w:t>
      </w:r>
    </w:p>
    <w:p w14:paraId="641A9E32" w14:textId="77777777" w:rsidR="00841553" w:rsidRDefault="00841553">
      <w:r>
        <w:t>Plate-gold standard</w:t>
      </w:r>
    </w:p>
    <w:p w14:paraId="6C33D394" w14:textId="77777777" w:rsidR="00841553" w:rsidRDefault="00841553"/>
    <w:p w14:paraId="1B48D8CB" w14:textId="77777777" w:rsidR="00841553" w:rsidRDefault="00841553">
      <w:proofErr w:type="spellStart"/>
      <w:r>
        <w:t>Holestien</w:t>
      </w:r>
      <w:proofErr w:type="spellEnd"/>
      <w:r>
        <w:t xml:space="preserve"> </w:t>
      </w:r>
      <w:proofErr w:type="spellStart"/>
      <w:proofErr w:type="gramStart"/>
      <w:r>
        <w:t>lewis</w:t>
      </w:r>
      <w:proofErr w:type="spellEnd"/>
      <w:r>
        <w:t xml:space="preserve"> :</w:t>
      </w:r>
      <w:proofErr w:type="gramEnd"/>
      <w:r>
        <w:t xml:space="preserve"> ( absolute or relative indication for radial nerve injury)</w:t>
      </w:r>
    </w:p>
    <w:p w14:paraId="54B19952" w14:textId="77777777" w:rsidR="00841553" w:rsidRDefault="00841553">
      <w:r>
        <w:t>Exploration is the gold standard</w:t>
      </w:r>
    </w:p>
    <w:p w14:paraId="3C53B3C2" w14:textId="77777777" w:rsidR="00841553" w:rsidRDefault="00841553"/>
    <w:p w14:paraId="7223F290" w14:textId="77777777" w:rsidR="00841553" w:rsidRPr="003C5B86" w:rsidRDefault="00841553">
      <w:pPr>
        <w:rPr>
          <w:b/>
          <w:bCs/>
          <w:color w:val="FF0000"/>
          <w:sz w:val="28"/>
          <w:szCs w:val="28"/>
        </w:rPr>
      </w:pPr>
      <w:r w:rsidRPr="003C5B86">
        <w:rPr>
          <w:b/>
          <w:bCs/>
          <w:color w:val="FF0000"/>
          <w:sz w:val="28"/>
          <w:szCs w:val="28"/>
        </w:rPr>
        <w:t xml:space="preserve">Pilon </w:t>
      </w:r>
      <w:proofErr w:type="gramStart"/>
      <w:r w:rsidRPr="003C5B86">
        <w:rPr>
          <w:b/>
          <w:bCs/>
          <w:color w:val="FF0000"/>
          <w:sz w:val="28"/>
          <w:szCs w:val="28"/>
        </w:rPr>
        <w:t>fracture :</w:t>
      </w:r>
      <w:proofErr w:type="gramEnd"/>
    </w:p>
    <w:p w14:paraId="681D7D64" w14:textId="77777777" w:rsidR="00841553" w:rsidRDefault="00841553">
      <w:r>
        <w:t>Span and plan (7-14 days)</w:t>
      </w:r>
    </w:p>
    <w:p w14:paraId="4E604190" w14:textId="77777777" w:rsidR="00841553" w:rsidRPr="00011D0C" w:rsidRDefault="00841553">
      <w:pPr>
        <w:rPr>
          <w:b/>
          <w:bCs/>
          <w:i/>
          <w:iCs/>
        </w:rPr>
      </w:pPr>
      <w:r w:rsidRPr="00011D0C">
        <w:rPr>
          <w:b/>
          <w:bCs/>
          <w:i/>
          <w:iCs/>
        </w:rPr>
        <w:t>Vancouver group, White et al, 2010:</w:t>
      </w:r>
    </w:p>
    <w:p w14:paraId="5DC02227" w14:textId="77777777" w:rsidR="003C5B86" w:rsidRDefault="00334D54">
      <w:hyperlink r:id="rId17" w:history="1">
        <w:r w:rsidR="003C5B86" w:rsidRPr="00D64B7F">
          <w:rPr>
            <w:rStyle w:val="Hyperlink"/>
          </w:rPr>
          <w:t>https://journals.lww.com/jorthotrauma/Abstract/2010/12000/The_Results_of_Early_Primary_Open_Reduction_and.7.aspx</w:t>
        </w:r>
      </w:hyperlink>
    </w:p>
    <w:p w14:paraId="2EEB2123" w14:textId="77777777" w:rsidR="00841553" w:rsidRDefault="00841553">
      <w:r>
        <w:t xml:space="preserve">Fixed pilon fracture acutely in 48 hour </w:t>
      </w:r>
      <w:proofErr w:type="gramStart"/>
      <w:r>
        <w:t>( excellent</w:t>
      </w:r>
      <w:proofErr w:type="gramEnd"/>
      <w:r>
        <w:t xml:space="preserve"> results, low complications)provided it is done by highly experienced surgeon</w:t>
      </w:r>
    </w:p>
    <w:p w14:paraId="0D6315EF" w14:textId="77777777" w:rsidR="00841553" w:rsidRDefault="00841553">
      <w:r>
        <w:t>But in this study surgery was done by highly experienced surgeons, so results cannot be generalized to all surgeons</w:t>
      </w:r>
    </w:p>
    <w:p w14:paraId="2D4D199D" w14:textId="77777777" w:rsidR="00841553" w:rsidRDefault="00841553"/>
    <w:p w14:paraId="01DC60D3" w14:textId="77777777" w:rsidR="00841553" w:rsidRPr="003C5B86" w:rsidRDefault="00841553">
      <w:pPr>
        <w:rPr>
          <w:b/>
          <w:bCs/>
          <w:color w:val="FF0000"/>
          <w:sz w:val="28"/>
          <w:szCs w:val="28"/>
        </w:rPr>
      </w:pPr>
      <w:r w:rsidRPr="003C5B86">
        <w:rPr>
          <w:b/>
          <w:bCs/>
          <w:color w:val="FF0000"/>
          <w:sz w:val="28"/>
          <w:szCs w:val="28"/>
        </w:rPr>
        <w:t>Syndesmotic screw: remove or keep?</w:t>
      </w:r>
    </w:p>
    <w:p w14:paraId="7E7B2862" w14:textId="77777777" w:rsidR="003C5B86" w:rsidRDefault="00334D54">
      <w:hyperlink r:id="rId18" w:history="1">
        <w:r w:rsidR="003C5B86" w:rsidRPr="00D64B7F">
          <w:rPr>
            <w:rStyle w:val="Hyperlink"/>
          </w:rPr>
          <w:t>https://online.boneandjoint.org.uk/doi/abs/10.1302/0301-620X.96B12.34258</w:t>
        </w:r>
      </w:hyperlink>
    </w:p>
    <w:p w14:paraId="55C93E79" w14:textId="77777777" w:rsidR="00841553" w:rsidRDefault="00841553">
      <w:r>
        <w:t>General rule: don’t remove early or before mobili</w:t>
      </w:r>
      <w:r w:rsidR="00433800">
        <w:t>zation as this will cause displacement</w:t>
      </w:r>
    </w:p>
    <w:p w14:paraId="246E9714" w14:textId="77777777" w:rsidR="00433800" w:rsidRDefault="00433800">
      <w:r>
        <w:t>Loose or broken screw better than intact ones</w:t>
      </w:r>
    </w:p>
    <w:p w14:paraId="41A69C0E" w14:textId="77777777" w:rsidR="00433800" w:rsidRDefault="00433800"/>
    <w:p w14:paraId="2FBD8AFF" w14:textId="77777777" w:rsidR="003C5B86" w:rsidRDefault="003C5B86">
      <w:pPr>
        <w:rPr>
          <w:b/>
          <w:bCs/>
          <w:sz w:val="28"/>
          <w:szCs w:val="28"/>
        </w:rPr>
      </w:pPr>
    </w:p>
    <w:p w14:paraId="158A1E2C" w14:textId="77777777" w:rsidR="00433800" w:rsidRPr="003C5B86" w:rsidRDefault="00433800">
      <w:pPr>
        <w:rPr>
          <w:b/>
          <w:bCs/>
          <w:color w:val="FF0000"/>
          <w:sz w:val="28"/>
          <w:szCs w:val="28"/>
        </w:rPr>
      </w:pPr>
      <w:r w:rsidRPr="003C5B86">
        <w:rPr>
          <w:b/>
          <w:bCs/>
          <w:color w:val="FF0000"/>
          <w:sz w:val="28"/>
          <w:szCs w:val="28"/>
        </w:rPr>
        <w:lastRenderedPageBreak/>
        <w:t>Fracture calcaneum: (open or closed)</w:t>
      </w:r>
    </w:p>
    <w:p w14:paraId="6EB44709" w14:textId="77777777" w:rsidR="00433800" w:rsidRPr="00011D0C" w:rsidRDefault="00433800">
      <w:pPr>
        <w:rPr>
          <w:b/>
          <w:bCs/>
          <w:i/>
          <w:iCs/>
        </w:rPr>
      </w:pPr>
      <w:r w:rsidRPr="00011D0C">
        <w:rPr>
          <w:b/>
          <w:bCs/>
          <w:i/>
          <w:iCs/>
        </w:rPr>
        <w:t>RCT:</w:t>
      </w:r>
    </w:p>
    <w:p w14:paraId="1516284C" w14:textId="77777777" w:rsidR="003C5B86" w:rsidRDefault="00334D54">
      <w:hyperlink r:id="rId19" w:history="1">
        <w:r w:rsidR="003C5B86" w:rsidRPr="00D64B7F">
          <w:rPr>
            <w:rStyle w:val="Hyperlink"/>
          </w:rPr>
          <w:t>https://link.springer.com/chapter/10.1007/978-1-4471-5451-8_56</w:t>
        </w:r>
      </w:hyperlink>
    </w:p>
    <w:p w14:paraId="0E14A130" w14:textId="77777777" w:rsidR="003C5B86" w:rsidRDefault="00334D54">
      <w:hyperlink r:id="rId20" w:history="1">
        <w:r w:rsidR="003C5B86" w:rsidRPr="00D64B7F">
          <w:rPr>
            <w:rStyle w:val="Hyperlink"/>
          </w:rPr>
          <w:t>https://www.bmj.com/content/349/bmj.g4483</w:t>
        </w:r>
      </w:hyperlink>
    </w:p>
    <w:p w14:paraId="48785D0B" w14:textId="77777777" w:rsidR="00433800" w:rsidRDefault="00433800">
      <w:r>
        <w:t>Surgical treatment had no advantage in outcome or complication rate after 2 years</w:t>
      </w:r>
    </w:p>
    <w:p w14:paraId="4C964816" w14:textId="77777777" w:rsidR="00433800" w:rsidRDefault="00433800">
      <w:r>
        <w:t>Surgical treatment</w:t>
      </w:r>
      <w:r w:rsidR="00011D0C">
        <w:t xml:space="preserve"> best for open, gross deformity</w:t>
      </w:r>
    </w:p>
    <w:p w14:paraId="3C584CB5" w14:textId="77777777" w:rsidR="00011D0C" w:rsidRDefault="00011D0C"/>
    <w:p w14:paraId="228397FE" w14:textId="77777777" w:rsidR="00011D0C" w:rsidRPr="003C5B86" w:rsidRDefault="00011D0C">
      <w:pPr>
        <w:rPr>
          <w:b/>
          <w:bCs/>
          <w:color w:val="FF0000"/>
          <w:sz w:val="28"/>
          <w:szCs w:val="28"/>
        </w:rPr>
      </w:pPr>
      <w:r w:rsidRPr="003C5B86">
        <w:rPr>
          <w:b/>
          <w:bCs/>
          <w:color w:val="FF0000"/>
          <w:sz w:val="28"/>
          <w:szCs w:val="28"/>
        </w:rPr>
        <w:t>Scaphoid #: (non-displaced)</w:t>
      </w:r>
    </w:p>
    <w:p w14:paraId="2D6AB5C1" w14:textId="77777777" w:rsidR="003C5B86" w:rsidRDefault="00334D54">
      <w:hyperlink r:id="rId21" w:history="1">
        <w:r w:rsidR="003C5B86" w:rsidRPr="00D64B7F">
          <w:rPr>
            <w:rStyle w:val="Hyperlink"/>
          </w:rPr>
          <w:t>https://journals.lww.com/jbjsjournal/Abstract/2005/10000/Should_Acute_Scaphoid_Fractures_Be_Fixed___A.2.aspx</w:t>
        </w:r>
      </w:hyperlink>
    </w:p>
    <w:p w14:paraId="71CB75B7" w14:textId="77777777" w:rsidR="00011D0C" w:rsidRDefault="00011D0C">
      <w:r>
        <w:t xml:space="preserve">No evidence to </w:t>
      </w:r>
      <w:proofErr w:type="gramStart"/>
      <w:r>
        <w:t>support :</w:t>
      </w:r>
      <w:proofErr w:type="gramEnd"/>
    </w:p>
    <w:p w14:paraId="256FEE0F" w14:textId="77777777" w:rsidR="00011D0C" w:rsidRDefault="00011D0C">
      <w:r>
        <w:t>Above or below elbow cast</w:t>
      </w:r>
    </w:p>
    <w:p w14:paraId="520C8399" w14:textId="77777777" w:rsidR="00011D0C" w:rsidRDefault="00011D0C">
      <w:r>
        <w:t>Including or excluding thumb</w:t>
      </w:r>
    </w:p>
    <w:p w14:paraId="45216FBB" w14:textId="77777777" w:rsidR="00011D0C" w:rsidRDefault="00011D0C" w:rsidP="00B56911">
      <w:r>
        <w:t>Percutaneous fixation over cast</w:t>
      </w:r>
    </w:p>
    <w:p w14:paraId="2EC82909" w14:textId="77777777" w:rsidR="00B56911" w:rsidRDefault="00B56911">
      <w:pPr>
        <w:rPr>
          <w:b/>
          <w:bCs/>
          <w:color w:val="FF0000"/>
          <w:sz w:val="28"/>
          <w:szCs w:val="28"/>
        </w:rPr>
      </w:pPr>
    </w:p>
    <w:p w14:paraId="4FDAF86A" w14:textId="77777777" w:rsidR="00011D0C" w:rsidRPr="003C5B86" w:rsidRDefault="00011D0C">
      <w:pPr>
        <w:rPr>
          <w:b/>
          <w:bCs/>
          <w:color w:val="FF0000"/>
          <w:sz w:val="28"/>
          <w:szCs w:val="28"/>
        </w:rPr>
      </w:pPr>
      <w:r w:rsidRPr="003C5B86">
        <w:rPr>
          <w:b/>
          <w:bCs/>
          <w:color w:val="FF0000"/>
          <w:sz w:val="28"/>
          <w:szCs w:val="28"/>
        </w:rPr>
        <w:t>Scaphoid #: (graft)</w:t>
      </w:r>
    </w:p>
    <w:p w14:paraId="1E78D28D" w14:textId="77777777" w:rsidR="003C5B86" w:rsidRPr="003C5B86" w:rsidRDefault="00011D0C" w:rsidP="003C5B86">
      <w:pPr>
        <w:rPr>
          <w:b/>
          <w:bCs/>
          <w:i/>
          <w:iCs/>
        </w:rPr>
      </w:pPr>
      <w:r w:rsidRPr="00CF73B6">
        <w:rPr>
          <w:b/>
          <w:bCs/>
          <w:i/>
          <w:iCs/>
        </w:rPr>
        <w:t>Systemic review:</w:t>
      </w:r>
    </w:p>
    <w:p w14:paraId="1C322F1C" w14:textId="77777777" w:rsidR="00011D0C" w:rsidRDefault="00011D0C">
      <w:r>
        <w:t>Nonvascular without fixation 80%</w:t>
      </w:r>
    </w:p>
    <w:p w14:paraId="4C460E60" w14:textId="77777777" w:rsidR="00011D0C" w:rsidRDefault="00011D0C">
      <w:r>
        <w:t>Nonvascular with internal fixation 84%</w:t>
      </w:r>
    </w:p>
    <w:p w14:paraId="36A26479" w14:textId="77777777" w:rsidR="00011D0C" w:rsidRDefault="00011D0C">
      <w:r>
        <w:t>Vascular 91%</w:t>
      </w:r>
    </w:p>
    <w:p w14:paraId="0EF54981" w14:textId="77777777" w:rsidR="00011D0C" w:rsidRPr="00CF73B6" w:rsidRDefault="00011D0C" w:rsidP="00011D0C">
      <w:pPr>
        <w:rPr>
          <w:b/>
          <w:bCs/>
          <w:i/>
          <w:iCs/>
        </w:rPr>
      </w:pPr>
      <w:r w:rsidRPr="00CF73B6">
        <w:rPr>
          <w:b/>
          <w:bCs/>
          <w:i/>
          <w:iCs/>
        </w:rPr>
        <w:t>Meta-analysis: (AVN cases treated with grafting)</w:t>
      </w:r>
    </w:p>
    <w:p w14:paraId="7311A1A4" w14:textId="77777777" w:rsidR="00011D0C" w:rsidRDefault="00011D0C" w:rsidP="00011D0C">
      <w:r>
        <w:t>Vascular 88% union rate</w:t>
      </w:r>
    </w:p>
    <w:p w14:paraId="0673113C" w14:textId="77777777" w:rsidR="00011D0C" w:rsidRDefault="00011D0C" w:rsidP="00011D0C">
      <w:r>
        <w:t>Nonvascular 47% union rate</w:t>
      </w:r>
    </w:p>
    <w:p w14:paraId="0768D9A1" w14:textId="77777777" w:rsidR="00B56911" w:rsidRDefault="00334D54" w:rsidP="00011D0C">
      <w:hyperlink r:id="rId22" w:history="1">
        <w:r w:rsidR="00B56911" w:rsidRPr="00D64B7F">
          <w:rPr>
            <w:rStyle w:val="Hyperlink"/>
          </w:rPr>
          <w:t>https://journals.lww.com/jaaos/Abstract/2013/09020/Management_of_Nonunion_Following_Surgical.6.aspx</w:t>
        </w:r>
      </w:hyperlink>
    </w:p>
    <w:p w14:paraId="5C71BD1E" w14:textId="77777777" w:rsidR="00B56911" w:rsidRDefault="00334D54" w:rsidP="00011D0C">
      <w:hyperlink r:id="rId23" w:history="1">
        <w:r w:rsidR="00B56911" w:rsidRPr="00D64B7F">
          <w:rPr>
            <w:rStyle w:val="Hyperlink"/>
          </w:rPr>
          <w:t>https://online.boneandjoint.org.uk/doi/abs/10.1302/0301-620X.95B6.31259</w:t>
        </w:r>
      </w:hyperlink>
    </w:p>
    <w:p w14:paraId="12711A9E" w14:textId="77777777" w:rsidR="00011D0C" w:rsidRPr="00CA63F1" w:rsidRDefault="00011D0C" w:rsidP="00011D0C">
      <w:pPr>
        <w:rPr>
          <w:b/>
          <w:bCs/>
          <w:color w:val="FF0000"/>
          <w:sz w:val="28"/>
          <w:szCs w:val="28"/>
        </w:rPr>
      </w:pPr>
      <w:r w:rsidRPr="00CA63F1">
        <w:rPr>
          <w:b/>
          <w:bCs/>
          <w:color w:val="FF0000"/>
          <w:sz w:val="28"/>
          <w:szCs w:val="28"/>
        </w:rPr>
        <w:lastRenderedPageBreak/>
        <w:t>Tendon repair rehabilitation protocols:</w:t>
      </w:r>
    </w:p>
    <w:p w14:paraId="1816D666" w14:textId="77777777" w:rsidR="00011D0C" w:rsidRPr="00CF73B6" w:rsidRDefault="00011D0C" w:rsidP="00011D0C">
      <w:pPr>
        <w:rPr>
          <w:b/>
          <w:bCs/>
          <w:i/>
          <w:iCs/>
        </w:rPr>
      </w:pPr>
      <w:proofErr w:type="spellStart"/>
      <w:r w:rsidRPr="00CF73B6">
        <w:rPr>
          <w:b/>
          <w:bCs/>
          <w:i/>
          <w:iCs/>
        </w:rPr>
        <w:t>Trumble</w:t>
      </w:r>
      <w:proofErr w:type="spellEnd"/>
      <w:r w:rsidRPr="00CF73B6">
        <w:rPr>
          <w:b/>
          <w:bCs/>
          <w:i/>
          <w:iCs/>
        </w:rPr>
        <w:t xml:space="preserve"> et al, 2010:</w:t>
      </w:r>
    </w:p>
    <w:p w14:paraId="3F2BC6F8" w14:textId="77777777" w:rsidR="00B56911" w:rsidRDefault="00334D54" w:rsidP="00011D0C">
      <w:hyperlink r:id="rId24" w:history="1">
        <w:r w:rsidR="00B56911" w:rsidRPr="00D64B7F">
          <w:rPr>
            <w:rStyle w:val="Hyperlink"/>
          </w:rPr>
          <w:t>https://journals.lww.com/jbjsjournal/subjects/Trauma/Abstract/2010/06000/Zone_II_Flexor_Tendon_Repair__A_Randomized.6.aspx</w:t>
        </w:r>
      </w:hyperlink>
    </w:p>
    <w:p w14:paraId="0D7CEF9D" w14:textId="77777777" w:rsidR="00011D0C" w:rsidRDefault="00CF73B6" w:rsidP="00011D0C">
      <w:r>
        <w:t>A</w:t>
      </w:r>
      <w:r w:rsidR="00B56911">
        <w:t>c</w:t>
      </w:r>
      <w:r>
        <w:t>tive protocols has better outcome and less contracture rate</w:t>
      </w:r>
    </w:p>
    <w:p w14:paraId="0D011382" w14:textId="77777777" w:rsidR="00CF73B6" w:rsidRDefault="00CF73B6" w:rsidP="00011D0C"/>
    <w:p w14:paraId="7D5621EA" w14:textId="77777777" w:rsidR="00CF73B6" w:rsidRPr="00CA63F1" w:rsidRDefault="00CF73B6" w:rsidP="00CF73B6">
      <w:pPr>
        <w:rPr>
          <w:b/>
          <w:bCs/>
          <w:color w:val="FF0000"/>
          <w:sz w:val="28"/>
          <w:szCs w:val="28"/>
        </w:rPr>
      </w:pPr>
      <w:proofErr w:type="gramStart"/>
      <w:r w:rsidRPr="00CA63F1">
        <w:rPr>
          <w:b/>
          <w:bCs/>
          <w:color w:val="FF0000"/>
          <w:sz w:val="28"/>
          <w:szCs w:val="28"/>
        </w:rPr>
        <w:t>SCUFE :</w:t>
      </w:r>
      <w:proofErr w:type="gramEnd"/>
      <w:r w:rsidRPr="00CA63F1">
        <w:rPr>
          <w:b/>
          <w:bCs/>
          <w:color w:val="FF0000"/>
          <w:sz w:val="28"/>
          <w:szCs w:val="28"/>
        </w:rPr>
        <w:t xml:space="preserve"> </w:t>
      </w:r>
    </w:p>
    <w:p w14:paraId="6C5FF6FB" w14:textId="77777777" w:rsidR="00CF73B6" w:rsidRPr="00CF73B6" w:rsidRDefault="00CF73B6" w:rsidP="00CF73B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CF73B6">
        <w:rPr>
          <w:b/>
          <w:bCs/>
          <w:i/>
          <w:iCs/>
        </w:rPr>
        <w:t>TYPE III : early or late</w:t>
      </w:r>
    </w:p>
    <w:p w14:paraId="3892E775" w14:textId="77777777" w:rsidR="00CF73B6" w:rsidRDefault="00CF73B6" w:rsidP="00CF73B6">
      <w:pPr>
        <w:pStyle w:val="ListParagraph"/>
      </w:pPr>
      <w:r>
        <w:t>Late realignment with neck osteotomy</w:t>
      </w:r>
    </w:p>
    <w:p w14:paraId="76C6391C" w14:textId="77777777" w:rsidR="00CF73B6" w:rsidRDefault="00CF73B6" w:rsidP="00CF73B6">
      <w:pPr>
        <w:pStyle w:val="ListParagraph"/>
      </w:pPr>
      <w:r>
        <w:t>Acute open relocation and fixation (</w:t>
      </w:r>
      <w:proofErr w:type="spellStart"/>
      <w:r>
        <w:t>e.g</w:t>
      </w:r>
      <w:proofErr w:type="spellEnd"/>
      <w:r>
        <w:t xml:space="preserve"> DUNN)</w:t>
      </w:r>
    </w:p>
    <w:p w14:paraId="2D89DD8F" w14:textId="77777777" w:rsidR="00CF73B6" w:rsidRDefault="00CF73B6" w:rsidP="00CF73B6">
      <w:pPr>
        <w:pStyle w:val="ListParagraph"/>
      </w:pPr>
    </w:p>
    <w:p w14:paraId="1D05907E" w14:textId="77777777" w:rsidR="00CF73B6" w:rsidRPr="00CF73B6" w:rsidRDefault="00CF73B6" w:rsidP="00CF73B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CF73B6">
        <w:rPr>
          <w:b/>
          <w:bCs/>
          <w:i/>
          <w:iCs/>
        </w:rPr>
        <w:t>Timing of pinning:</w:t>
      </w:r>
    </w:p>
    <w:p w14:paraId="7984E792" w14:textId="77777777" w:rsidR="00CF73B6" w:rsidRPr="00CF73B6" w:rsidRDefault="00CF73B6" w:rsidP="00CF73B6">
      <w:pPr>
        <w:pStyle w:val="ListParagraph"/>
        <w:rPr>
          <w:b/>
          <w:bCs/>
        </w:rPr>
      </w:pPr>
      <w:r w:rsidRPr="00CF73B6">
        <w:rPr>
          <w:b/>
          <w:bCs/>
        </w:rPr>
        <w:t xml:space="preserve">Peterson et </w:t>
      </w:r>
      <w:proofErr w:type="gramStart"/>
      <w:r w:rsidRPr="00CF73B6">
        <w:rPr>
          <w:b/>
          <w:bCs/>
        </w:rPr>
        <w:t>al,:</w:t>
      </w:r>
      <w:proofErr w:type="gramEnd"/>
      <w:r w:rsidRPr="00CF73B6">
        <w:rPr>
          <w:b/>
          <w:bCs/>
        </w:rPr>
        <w:t xml:space="preserve"> AVN rate</w:t>
      </w:r>
    </w:p>
    <w:p w14:paraId="7AB4B5E9" w14:textId="77777777" w:rsidR="00CF73B6" w:rsidRDefault="00CF73B6" w:rsidP="00CF73B6">
      <w:pPr>
        <w:pStyle w:val="ListParagraph"/>
      </w:pPr>
      <w:r>
        <w:t>Within 24 hours = 7%</w:t>
      </w:r>
    </w:p>
    <w:p w14:paraId="01B39ED0" w14:textId="77777777" w:rsidR="00CF73B6" w:rsidRDefault="00CF73B6" w:rsidP="00CF73B6">
      <w:pPr>
        <w:pStyle w:val="ListParagraph"/>
      </w:pPr>
      <w:r>
        <w:t>After 24 hours = 20%</w:t>
      </w:r>
    </w:p>
    <w:p w14:paraId="62E04C14" w14:textId="77777777" w:rsidR="00CF73B6" w:rsidRPr="00CF73B6" w:rsidRDefault="00CF73B6" w:rsidP="00CF73B6">
      <w:pPr>
        <w:pStyle w:val="ListParagraph"/>
        <w:rPr>
          <w:b/>
          <w:bCs/>
        </w:rPr>
      </w:pPr>
    </w:p>
    <w:p w14:paraId="51D39626" w14:textId="77777777" w:rsidR="00CF73B6" w:rsidRPr="00CF73B6" w:rsidRDefault="00CF73B6" w:rsidP="00CF73B6">
      <w:pPr>
        <w:pStyle w:val="ListParagraph"/>
        <w:rPr>
          <w:b/>
          <w:bCs/>
        </w:rPr>
      </w:pPr>
      <w:proofErr w:type="spellStart"/>
      <w:r w:rsidRPr="00CF73B6">
        <w:rPr>
          <w:b/>
          <w:bCs/>
        </w:rPr>
        <w:t>Kalogranilis</w:t>
      </w:r>
      <w:proofErr w:type="spellEnd"/>
      <w:r w:rsidRPr="00CF73B6">
        <w:rPr>
          <w:b/>
          <w:bCs/>
        </w:rPr>
        <w:t xml:space="preserve"> et </w:t>
      </w:r>
      <w:proofErr w:type="gramStart"/>
      <w:r w:rsidRPr="00CF73B6">
        <w:rPr>
          <w:b/>
          <w:bCs/>
        </w:rPr>
        <w:t>al,:</w:t>
      </w:r>
      <w:proofErr w:type="gramEnd"/>
    </w:p>
    <w:p w14:paraId="3D341C74" w14:textId="77777777" w:rsidR="00CF73B6" w:rsidRDefault="00CF73B6" w:rsidP="00CF73B6">
      <w:pPr>
        <w:pStyle w:val="ListParagraph"/>
      </w:pPr>
      <w:r>
        <w:t xml:space="preserve">Sever </w:t>
      </w:r>
      <w:proofErr w:type="gramStart"/>
      <w:r>
        <w:t>slip :</w:t>
      </w:r>
      <w:proofErr w:type="gramEnd"/>
      <w:r>
        <w:t xml:space="preserve"> fix less than 24 hour if not available  then wait 1 week</w:t>
      </w:r>
    </w:p>
    <w:p w14:paraId="13345028" w14:textId="77777777" w:rsidR="00CF73B6" w:rsidRDefault="00CF73B6" w:rsidP="00CF73B6">
      <w:pPr>
        <w:pStyle w:val="ListParagraph"/>
      </w:pPr>
    </w:p>
    <w:p w14:paraId="58F3C2FB" w14:textId="77777777" w:rsidR="00841553" w:rsidRDefault="00841553"/>
    <w:p w14:paraId="1A8BF6B8" w14:textId="77777777" w:rsidR="00841553" w:rsidRDefault="00841553"/>
    <w:sectPr w:rsidR="00841553" w:rsidSect="00A64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175CF"/>
    <w:multiLevelType w:val="hybridMultilevel"/>
    <w:tmpl w:val="F508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D49"/>
    <w:rsid w:val="00010B6B"/>
    <w:rsid w:val="00011D0C"/>
    <w:rsid w:val="00073DA7"/>
    <w:rsid w:val="000867C3"/>
    <w:rsid w:val="000A5CE5"/>
    <w:rsid w:val="00141F5E"/>
    <w:rsid w:val="00150825"/>
    <w:rsid w:val="0018661E"/>
    <w:rsid w:val="00263A89"/>
    <w:rsid w:val="00307447"/>
    <w:rsid w:val="00334D54"/>
    <w:rsid w:val="003C5B86"/>
    <w:rsid w:val="00433800"/>
    <w:rsid w:val="004D0D2F"/>
    <w:rsid w:val="005D4E9A"/>
    <w:rsid w:val="00672B70"/>
    <w:rsid w:val="008141F0"/>
    <w:rsid w:val="00814857"/>
    <w:rsid w:val="00841553"/>
    <w:rsid w:val="00857DEF"/>
    <w:rsid w:val="00A642AA"/>
    <w:rsid w:val="00A845AA"/>
    <w:rsid w:val="00B56911"/>
    <w:rsid w:val="00BD5B32"/>
    <w:rsid w:val="00C20D49"/>
    <w:rsid w:val="00CA63F1"/>
    <w:rsid w:val="00CA7AEB"/>
    <w:rsid w:val="00CD5154"/>
    <w:rsid w:val="00CF73B6"/>
    <w:rsid w:val="00DD5092"/>
    <w:rsid w:val="00E1475F"/>
    <w:rsid w:val="00E80EE3"/>
    <w:rsid w:val="00F23559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A847"/>
  <w15:docId w15:val="{4232BD11-E1CE-BF46-8A98-02CD4BD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jorthotrauma/Abstract/2002/07000/Pertrochanteric_Fractures__Is_There_an_Advantage.4.aspx" TargetMode="External"/><Relationship Id="rId13" Type="http://schemas.openxmlformats.org/officeDocument/2006/relationships/hyperlink" Target="https://www.healio.com/orthopedics/journals/ortho/2014-6-37-6/%7B1bf131af-b3f7-41a6-9152-76169f7a7220%7D/operative-versus-nonoperative-treatment-for-complex-proximal-humeral-fractures-a-meta-analysis-of-randomized-controlled-trials" TargetMode="External"/><Relationship Id="rId18" Type="http://schemas.openxmlformats.org/officeDocument/2006/relationships/hyperlink" Target="https://online.boneandjoint.org.uk/doi/abs/10.1302/0301-620X.96B12.3425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journals.lww.com/jbjsjournal/Abstract/2005/10000/Should_Acute_Scaphoid_Fractures_Be_Fixed___A.2.aspx" TargetMode="External"/><Relationship Id="rId7" Type="http://schemas.openxmlformats.org/officeDocument/2006/relationships/hyperlink" Target="https://www.ncbi.nlm.nih.gov/pmc/articles/PMC4779359/" TargetMode="External"/><Relationship Id="rId12" Type="http://schemas.openxmlformats.org/officeDocument/2006/relationships/hyperlink" Target="https://journals.lww.com/jbjsjournal/subjects/trauma/Abstract/2011/12070/A_Prospective_Randomized_Trial_Comparing.2.aspx" TargetMode="External"/><Relationship Id="rId17" Type="http://schemas.openxmlformats.org/officeDocument/2006/relationships/hyperlink" Target="https://journals.lww.com/jorthotrauma/Abstract/2010/12000/The_Results_of_Early_Primary_Open_Reduction_and.7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opepmc.org/abstract/med/22258990" TargetMode="External"/><Relationship Id="rId20" Type="http://schemas.openxmlformats.org/officeDocument/2006/relationships/hyperlink" Target="https://www.bmj.com/content/349/bmj.g44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7200303" TargetMode="External"/><Relationship Id="rId11" Type="http://schemas.openxmlformats.org/officeDocument/2006/relationships/hyperlink" Target="https://bmcmusculoskeletdisord.biomedcentral.com/articles/10.1186/1471-2474-15-90" TargetMode="External"/><Relationship Id="rId24" Type="http://schemas.openxmlformats.org/officeDocument/2006/relationships/hyperlink" Target="https://journals.lww.com/jbjsjournal/subjects/Trauma/Abstract/2010/06000/Zone_II_Flexor_Tendon_Repair__A_Randomized.6.aspx" TargetMode="External"/><Relationship Id="rId5" Type="http://schemas.openxmlformats.org/officeDocument/2006/relationships/hyperlink" Target="https://www.hra.nhs.uk/planning-and-improving-research/application-summaries/research-summaries/kfort-knee-fix-or-replacement-trial/" TargetMode="External"/><Relationship Id="rId15" Type="http://schemas.openxmlformats.org/officeDocument/2006/relationships/hyperlink" Target="https://online.boneandjoint.org.uk/doi/abs/10.1302/0301-620X.87B12.16132" TargetMode="External"/><Relationship Id="rId23" Type="http://schemas.openxmlformats.org/officeDocument/2006/relationships/hyperlink" Target="https://online.boneandjoint.org.uk/doi/abs/10.1302/0301-620X.95B6.31259" TargetMode="External"/><Relationship Id="rId10" Type="http://schemas.openxmlformats.org/officeDocument/2006/relationships/hyperlink" Target="http://tees.openrepository.com/tees/handle/10149/92042" TargetMode="External"/><Relationship Id="rId19" Type="http://schemas.openxmlformats.org/officeDocument/2006/relationships/hyperlink" Target="https://link.springer.com/chapter/10.1007/978-1-4471-5451-8_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epmc.org/abstract/med/9553538" TargetMode="External"/><Relationship Id="rId14" Type="http://schemas.openxmlformats.org/officeDocument/2006/relationships/hyperlink" Target="https://jamanetwork.com/journals/jama/fullarticle/2190987" TargetMode="External"/><Relationship Id="rId22" Type="http://schemas.openxmlformats.org/officeDocument/2006/relationships/hyperlink" Target="https://journals.lww.com/jaaos/Abstract/2013/09020/Management_of_Nonunion_Following_Surgical.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4680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abuki</dc:creator>
  <cp:lastModifiedBy>Mohamed A. Imam</cp:lastModifiedBy>
  <cp:revision>13</cp:revision>
  <dcterms:created xsi:type="dcterms:W3CDTF">2018-08-15T17:42:00Z</dcterms:created>
  <dcterms:modified xsi:type="dcterms:W3CDTF">2020-04-25T19:08:00Z</dcterms:modified>
</cp:coreProperties>
</file>